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2E0902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4F4F5E">
        <w:rPr>
          <w:sz w:val="28"/>
          <w:szCs w:val="28"/>
        </w:rPr>
        <w:t xml:space="preserve">двадцать </w:t>
      </w:r>
      <w:r w:rsidR="001C301F">
        <w:rPr>
          <w:sz w:val="28"/>
          <w:szCs w:val="28"/>
        </w:rPr>
        <w:t>третья</w:t>
      </w:r>
      <w:r w:rsidR="00B77AF5">
        <w:rPr>
          <w:sz w:val="28"/>
          <w:szCs w:val="28"/>
        </w:rPr>
        <w:t xml:space="preserve"> внеочередная сессия</w:t>
      </w:r>
      <w:r>
        <w:rPr>
          <w:sz w:val="28"/>
          <w:szCs w:val="28"/>
        </w:rPr>
        <w:t>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1C301F">
        <w:rPr>
          <w:sz w:val="28"/>
          <w:szCs w:val="28"/>
        </w:rPr>
        <w:t>26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1C301F">
        <w:rPr>
          <w:sz w:val="28"/>
          <w:szCs w:val="28"/>
        </w:rPr>
        <w:t>5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4F4F5E">
        <w:rPr>
          <w:sz w:val="28"/>
          <w:szCs w:val="28"/>
        </w:rPr>
        <w:t>3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</w:t>
      </w:r>
      <w:r w:rsidR="0015262D">
        <w:rPr>
          <w:sz w:val="28"/>
          <w:szCs w:val="28"/>
        </w:rPr>
        <w:t xml:space="preserve">     </w:t>
      </w:r>
      <w:r w:rsidR="00DB1320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№</w:t>
      </w:r>
      <w:r w:rsidR="002A52B3">
        <w:rPr>
          <w:sz w:val="28"/>
          <w:szCs w:val="28"/>
        </w:rPr>
        <w:t>171</w:t>
      </w:r>
      <w:bookmarkStart w:id="0" w:name="_GoBack"/>
      <w:bookmarkEnd w:id="0"/>
    </w:p>
    <w:p w:rsidR="00994C98" w:rsidRDefault="00994C98" w:rsidP="00994C98">
      <w:pPr>
        <w:jc w:val="center"/>
        <w:rPr>
          <w:sz w:val="24"/>
          <w:szCs w:val="24"/>
        </w:rPr>
      </w:pPr>
    </w:p>
    <w:p w:rsidR="002E0902" w:rsidRDefault="004B2128" w:rsidP="002E09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</w:t>
      </w:r>
    </w:p>
    <w:p w:rsidR="002E0902" w:rsidRDefault="004B2128" w:rsidP="002E0902">
      <w:pPr>
        <w:jc w:val="center"/>
        <w:rPr>
          <w:sz w:val="28"/>
          <w:szCs w:val="28"/>
        </w:rPr>
      </w:pPr>
      <w:r>
        <w:rPr>
          <w:sz w:val="28"/>
          <w:szCs w:val="28"/>
        </w:rPr>
        <w:t>и застройки</w:t>
      </w:r>
      <w:r w:rsidR="002E0902">
        <w:rPr>
          <w:sz w:val="28"/>
          <w:szCs w:val="28"/>
        </w:rPr>
        <w:t xml:space="preserve"> </w:t>
      </w:r>
      <w:proofErr w:type="spellStart"/>
      <w:r w:rsidR="001C301F">
        <w:rPr>
          <w:sz w:val="28"/>
          <w:szCs w:val="28"/>
        </w:rPr>
        <w:t>Яркуль-Матюшкинского</w:t>
      </w:r>
      <w:proofErr w:type="spellEnd"/>
      <w:r w:rsidR="00D6599D">
        <w:rPr>
          <w:sz w:val="28"/>
          <w:szCs w:val="28"/>
        </w:rPr>
        <w:t xml:space="preserve"> сельсовета </w:t>
      </w:r>
    </w:p>
    <w:p w:rsidR="00D6599D" w:rsidRPr="00D83583" w:rsidRDefault="00D6599D" w:rsidP="002E0902">
      <w:pPr>
        <w:jc w:val="center"/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  <w:r w:rsidR="002E0902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proofErr w:type="gramStart"/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313605">
        <w:rPr>
          <w:sz w:val="28"/>
          <w:szCs w:val="28"/>
        </w:rPr>
        <w:t>ользования и</w:t>
      </w:r>
      <w:proofErr w:type="gramEnd"/>
      <w:r w:rsidR="00313605">
        <w:rPr>
          <w:sz w:val="28"/>
          <w:szCs w:val="28"/>
        </w:rPr>
        <w:t xml:space="preserve"> застройки  </w:t>
      </w:r>
      <w:proofErr w:type="spellStart"/>
      <w:r w:rsidR="001C301F">
        <w:rPr>
          <w:sz w:val="28"/>
          <w:szCs w:val="28"/>
        </w:rPr>
        <w:t>Яркуль-Матюшкинского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5076EA">
        <w:rPr>
          <w:sz w:val="28"/>
          <w:szCs w:val="28"/>
        </w:rPr>
        <w:t>0</w:t>
      </w:r>
      <w:r w:rsidR="001C301F">
        <w:rPr>
          <w:sz w:val="28"/>
          <w:szCs w:val="28"/>
        </w:rPr>
        <w:t>2</w:t>
      </w:r>
      <w:r w:rsidR="005076EA">
        <w:rPr>
          <w:sz w:val="28"/>
          <w:szCs w:val="28"/>
        </w:rPr>
        <w:t>.0</w:t>
      </w:r>
      <w:r w:rsidR="001C301F">
        <w:rPr>
          <w:sz w:val="28"/>
          <w:szCs w:val="28"/>
        </w:rPr>
        <w:t>5</w:t>
      </w:r>
      <w:r w:rsidR="005076EA">
        <w:rPr>
          <w:sz w:val="28"/>
          <w:szCs w:val="28"/>
        </w:rPr>
        <w:t>.2023</w:t>
      </w:r>
      <w:r w:rsidR="00072E40">
        <w:rPr>
          <w:sz w:val="28"/>
          <w:szCs w:val="28"/>
        </w:rPr>
        <w:t xml:space="preserve">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 по проекту решения внесения изменений в правила землеп</w:t>
      </w:r>
      <w:r w:rsidR="00313605">
        <w:rPr>
          <w:sz w:val="28"/>
          <w:szCs w:val="28"/>
        </w:rPr>
        <w:t xml:space="preserve">ользования и застройки   </w:t>
      </w:r>
      <w:proofErr w:type="spellStart"/>
      <w:r w:rsidR="001C301F">
        <w:rPr>
          <w:sz w:val="28"/>
          <w:szCs w:val="28"/>
        </w:rPr>
        <w:t>Яркуль-Матюшкинского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5076EA">
        <w:rPr>
          <w:sz w:val="28"/>
          <w:szCs w:val="28"/>
        </w:rPr>
        <w:t>0</w:t>
      </w:r>
      <w:r w:rsidR="001C301F">
        <w:rPr>
          <w:sz w:val="28"/>
          <w:szCs w:val="28"/>
        </w:rPr>
        <w:t>2</w:t>
      </w:r>
      <w:r w:rsidR="005076EA">
        <w:rPr>
          <w:sz w:val="28"/>
          <w:szCs w:val="28"/>
        </w:rPr>
        <w:t>.0</w:t>
      </w:r>
      <w:r w:rsidR="001C301F">
        <w:rPr>
          <w:sz w:val="28"/>
          <w:szCs w:val="28"/>
        </w:rPr>
        <w:t>5</w:t>
      </w:r>
      <w:r w:rsidR="005076EA">
        <w:rPr>
          <w:sz w:val="28"/>
          <w:szCs w:val="28"/>
        </w:rPr>
        <w:t>.2023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 xml:space="preserve">Усть-Таркского района Новосибирской области </w:t>
      </w:r>
      <w:r w:rsidR="001248BE" w:rsidRPr="00313605">
        <w:rPr>
          <w:b/>
          <w:sz w:val="28"/>
          <w:szCs w:val="28"/>
        </w:rPr>
        <w:t>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FC66A8">
        <w:rPr>
          <w:rFonts w:eastAsia="Calibri"/>
          <w:sz w:val="28"/>
          <w:szCs w:val="28"/>
          <w:lang w:eastAsia="en-US"/>
        </w:rPr>
        <w:t>Яркуль-Матюшкинского</w:t>
      </w:r>
      <w:proofErr w:type="spellEnd"/>
      <w:r w:rsidR="00FC66A8" w:rsidRPr="00D35EF7">
        <w:rPr>
          <w:rFonts w:eastAsia="Calibri"/>
          <w:sz w:val="28"/>
          <w:szCs w:val="28"/>
          <w:lang w:eastAsia="en-US"/>
        </w:rPr>
        <w:t xml:space="preserve"> </w:t>
      </w:r>
      <w:r w:rsidR="00072E40">
        <w:rPr>
          <w:sz w:val="28"/>
          <w:szCs w:val="28"/>
        </w:rPr>
        <w:t>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</w:t>
      </w:r>
      <w:r w:rsidR="00DF3116">
        <w:rPr>
          <w:rFonts w:eastAsia="Calibri"/>
          <w:sz w:val="28"/>
          <w:szCs w:val="28"/>
          <w:lang w:eastAsia="en-US"/>
        </w:rPr>
        <w:t xml:space="preserve">бирской области от 28.03.2017 </w:t>
      </w:r>
      <w:r w:rsidR="001C301F">
        <w:rPr>
          <w:rFonts w:eastAsia="Calibri"/>
          <w:sz w:val="28"/>
          <w:szCs w:val="28"/>
          <w:lang w:eastAsia="en-US"/>
        </w:rPr>
        <w:t>№</w:t>
      </w:r>
      <w:r w:rsidR="00D35EF7" w:rsidRPr="00D35EF7">
        <w:rPr>
          <w:rFonts w:eastAsia="Calibri"/>
          <w:sz w:val="28"/>
          <w:szCs w:val="28"/>
          <w:lang w:eastAsia="en-US"/>
        </w:rPr>
        <w:t>15</w:t>
      </w:r>
      <w:r w:rsidR="001C301F">
        <w:rPr>
          <w:rFonts w:eastAsia="Calibri"/>
          <w:sz w:val="28"/>
          <w:szCs w:val="28"/>
          <w:lang w:eastAsia="en-US"/>
        </w:rPr>
        <w:t>3</w:t>
      </w:r>
      <w:r w:rsidR="00FC66A8">
        <w:rPr>
          <w:rFonts w:eastAsia="Calibri"/>
          <w:sz w:val="28"/>
          <w:szCs w:val="28"/>
          <w:lang w:eastAsia="en-US"/>
        </w:rPr>
        <w:t xml:space="preserve"> </w:t>
      </w:r>
      <w:r w:rsidR="00D35EF7" w:rsidRPr="00D35EF7">
        <w:rPr>
          <w:rFonts w:eastAsia="Calibri"/>
          <w:sz w:val="28"/>
          <w:szCs w:val="28"/>
          <w:lang w:eastAsia="en-US"/>
        </w:rPr>
        <w:t>«О правилах землепользования и застройки</w:t>
      </w:r>
      <w:r w:rsidR="00B77AF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1C301F">
        <w:rPr>
          <w:rFonts w:eastAsia="Calibri"/>
          <w:sz w:val="28"/>
          <w:szCs w:val="28"/>
          <w:lang w:eastAsia="en-US"/>
        </w:rPr>
        <w:t>Яркуль-Матюшкинского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795F6A" w:rsidRDefault="005076EA" w:rsidP="005076EA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</w:t>
      </w:r>
      <w:r w:rsidR="00E6103B" w:rsidRPr="00E6103B">
        <w:t xml:space="preserve"> </w:t>
      </w:r>
      <w:r w:rsidR="00E6103B" w:rsidRPr="00E6103B">
        <w:rPr>
          <w:sz w:val="28"/>
          <w:szCs w:val="28"/>
        </w:rPr>
        <w:t>По тексту правил дополнить статью 18.  «Вид</w:t>
      </w:r>
      <w:r w:rsidR="00E6103B">
        <w:rPr>
          <w:sz w:val="28"/>
          <w:szCs w:val="28"/>
        </w:rPr>
        <w:t>ы, состав и обозначение террито</w:t>
      </w:r>
      <w:r w:rsidR="00E6103B" w:rsidRPr="00E6103B">
        <w:rPr>
          <w:sz w:val="28"/>
          <w:szCs w:val="28"/>
        </w:rPr>
        <w:t>риа</w:t>
      </w:r>
      <w:r w:rsidR="00E6103B">
        <w:rPr>
          <w:sz w:val="28"/>
          <w:szCs w:val="28"/>
        </w:rPr>
        <w:t>льных зон, установленных на кар</w:t>
      </w:r>
      <w:r w:rsidR="00E6103B" w:rsidRPr="00E6103B">
        <w:rPr>
          <w:sz w:val="28"/>
          <w:szCs w:val="28"/>
        </w:rPr>
        <w:t xml:space="preserve">тах градостроительного зонирования территории </w:t>
      </w:r>
      <w:proofErr w:type="spellStart"/>
      <w:r w:rsidR="00E6103B" w:rsidRPr="00E6103B">
        <w:rPr>
          <w:sz w:val="28"/>
          <w:szCs w:val="28"/>
        </w:rPr>
        <w:t>Яркуль-Матюшкинского</w:t>
      </w:r>
      <w:proofErr w:type="spellEnd"/>
      <w:r w:rsidR="00E6103B" w:rsidRPr="00E6103B">
        <w:rPr>
          <w:sz w:val="28"/>
          <w:szCs w:val="28"/>
        </w:rPr>
        <w:t xml:space="preserve"> сель</w:t>
      </w:r>
      <w:r w:rsidR="00E6103B">
        <w:rPr>
          <w:sz w:val="28"/>
          <w:szCs w:val="28"/>
        </w:rPr>
        <w:t>совета Усть-Таркского района Но</w:t>
      </w:r>
      <w:r w:rsidR="00E6103B" w:rsidRPr="00E6103B">
        <w:rPr>
          <w:sz w:val="28"/>
          <w:szCs w:val="28"/>
        </w:rPr>
        <w:t>во</w:t>
      </w:r>
      <w:r w:rsidR="00E6103B">
        <w:rPr>
          <w:sz w:val="28"/>
          <w:szCs w:val="28"/>
        </w:rPr>
        <w:t>сибирской области» территориаль</w:t>
      </w:r>
      <w:r w:rsidR="00E6103B" w:rsidRPr="00E6103B">
        <w:rPr>
          <w:sz w:val="28"/>
          <w:szCs w:val="28"/>
        </w:rPr>
        <w:t>ной</w:t>
      </w:r>
      <w:r w:rsidR="00B77AF5">
        <w:rPr>
          <w:sz w:val="28"/>
          <w:szCs w:val="28"/>
        </w:rPr>
        <w:t xml:space="preserve"> зоной «Зона застройки малоэтаж</w:t>
      </w:r>
      <w:r w:rsidR="00E6103B" w:rsidRPr="00E6103B">
        <w:rPr>
          <w:sz w:val="28"/>
          <w:szCs w:val="28"/>
        </w:rPr>
        <w:t>ными жилыми домами (Ж-2)»</w:t>
      </w:r>
      <w:r w:rsidR="00E6103B">
        <w:rPr>
          <w:sz w:val="28"/>
          <w:szCs w:val="28"/>
        </w:rPr>
        <w:t>.</w:t>
      </w:r>
    </w:p>
    <w:p w:rsidR="005076EA" w:rsidRDefault="005076EA" w:rsidP="005076EA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1.2.</w:t>
      </w:r>
      <w:r w:rsidR="002E0902">
        <w:t xml:space="preserve">  </w:t>
      </w:r>
      <w:r w:rsidR="00E6103B" w:rsidRPr="00E6103B">
        <w:rPr>
          <w:sz w:val="28"/>
          <w:szCs w:val="28"/>
        </w:rPr>
        <w:t xml:space="preserve">По тексту правил дополнить правила землепользования и застройки </w:t>
      </w:r>
      <w:proofErr w:type="spellStart"/>
      <w:r w:rsidR="00E6103B" w:rsidRPr="00E6103B">
        <w:rPr>
          <w:sz w:val="28"/>
          <w:szCs w:val="28"/>
        </w:rPr>
        <w:t>Яркуль-Матюшкинского</w:t>
      </w:r>
      <w:proofErr w:type="spellEnd"/>
      <w:r w:rsidR="00E6103B" w:rsidRPr="00E6103B">
        <w:rPr>
          <w:sz w:val="28"/>
          <w:szCs w:val="28"/>
        </w:rPr>
        <w:t xml:space="preserve"> сельсовета Усть-Таркского района Новосибирской области статьей 41. «Зона застройки малоэтажными жилыми домами (Ж-2)» согласно приложению 1.</w:t>
      </w:r>
    </w:p>
    <w:p w:rsidR="001C301F" w:rsidRPr="0068090C" w:rsidRDefault="001C301F" w:rsidP="005076EA">
      <w:pPr>
        <w:autoSpaceDE/>
        <w:autoSpaceDN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1.3.</w:t>
      </w:r>
      <w:r w:rsidR="002E0902">
        <w:t> </w:t>
      </w:r>
      <w:r w:rsidR="00E6103B" w:rsidRPr="00E6103B">
        <w:rPr>
          <w:sz w:val="28"/>
          <w:szCs w:val="28"/>
        </w:rPr>
        <w:t xml:space="preserve">На карте территориальных зон села  Яркуль-Матюшкино </w:t>
      </w:r>
      <w:r w:rsidR="00E6103B">
        <w:rPr>
          <w:sz w:val="28"/>
          <w:szCs w:val="28"/>
        </w:rPr>
        <w:t xml:space="preserve">                      </w:t>
      </w:r>
      <w:proofErr w:type="spellStart"/>
      <w:r w:rsidR="00E6103B" w:rsidRPr="00E6103B">
        <w:rPr>
          <w:sz w:val="28"/>
          <w:szCs w:val="28"/>
        </w:rPr>
        <w:t>Яркуль-Матюшкинского</w:t>
      </w:r>
      <w:proofErr w:type="spellEnd"/>
      <w:r w:rsidR="00E6103B" w:rsidRPr="00E6103B">
        <w:rPr>
          <w:sz w:val="28"/>
          <w:szCs w:val="28"/>
        </w:rPr>
        <w:t xml:space="preserve"> сельсовета изменить территориальную зону «Зона объектов дош</w:t>
      </w:r>
      <w:r w:rsidR="00E6103B">
        <w:rPr>
          <w:sz w:val="28"/>
          <w:szCs w:val="28"/>
        </w:rPr>
        <w:t>кольного, начального общего, ос</w:t>
      </w:r>
      <w:r w:rsidR="00E6103B" w:rsidRPr="00E6103B">
        <w:rPr>
          <w:sz w:val="28"/>
          <w:szCs w:val="28"/>
        </w:rPr>
        <w:t>новн</w:t>
      </w:r>
      <w:r w:rsidR="00E6103B">
        <w:rPr>
          <w:sz w:val="28"/>
          <w:szCs w:val="28"/>
        </w:rPr>
        <w:t>ого общего и среднего общего об</w:t>
      </w:r>
      <w:r w:rsidR="00E6103B" w:rsidRPr="00E6103B">
        <w:rPr>
          <w:sz w:val="28"/>
          <w:szCs w:val="28"/>
        </w:rPr>
        <w:t>разования (ОД-5)», расположенную по</w:t>
      </w:r>
      <w:r w:rsidR="00E6103B">
        <w:rPr>
          <w:sz w:val="28"/>
          <w:szCs w:val="28"/>
        </w:rPr>
        <w:t xml:space="preserve"> адресу: Новосибирская область, </w:t>
      </w:r>
      <w:r w:rsidR="00E6103B" w:rsidRPr="00E6103B">
        <w:rPr>
          <w:sz w:val="28"/>
          <w:szCs w:val="28"/>
        </w:rPr>
        <w:t xml:space="preserve">Усть-Таркский район, </w:t>
      </w:r>
      <w:proofErr w:type="spellStart"/>
      <w:r w:rsidR="00E6103B" w:rsidRPr="00E6103B">
        <w:rPr>
          <w:sz w:val="28"/>
          <w:szCs w:val="28"/>
        </w:rPr>
        <w:t>с</w:t>
      </w:r>
      <w:proofErr w:type="gramStart"/>
      <w:r w:rsidR="00E6103B" w:rsidRPr="00E6103B">
        <w:rPr>
          <w:sz w:val="28"/>
          <w:szCs w:val="28"/>
        </w:rPr>
        <w:t>.Я</w:t>
      </w:r>
      <w:proofErr w:type="gramEnd"/>
      <w:r w:rsidR="00E6103B" w:rsidRPr="00E6103B">
        <w:rPr>
          <w:sz w:val="28"/>
          <w:szCs w:val="28"/>
        </w:rPr>
        <w:t>ркуль-Матюшкино</w:t>
      </w:r>
      <w:proofErr w:type="spellEnd"/>
      <w:r w:rsidR="00E6103B" w:rsidRPr="00E6103B">
        <w:rPr>
          <w:sz w:val="28"/>
          <w:szCs w:val="28"/>
        </w:rPr>
        <w:t xml:space="preserve">, </w:t>
      </w:r>
      <w:proofErr w:type="spellStart"/>
      <w:r w:rsidR="00E6103B" w:rsidRPr="00E6103B">
        <w:rPr>
          <w:sz w:val="28"/>
          <w:szCs w:val="28"/>
        </w:rPr>
        <w:t>ул.Школьная</w:t>
      </w:r>
      <w:proofErr w:type="spellEnd"/>
      <w:r w:rsidR="00E6103B" w:rsidRPr="00E6103B">
        <w:rPr>
          <w:sz w:val="28"/>
          <w:szCs w:val="28"/>
        </w:rPr>
        <w:t>, дом 8, (кадастровый но-мер земельного участка 54:26:041302:66) на территориальную зону «Зона застройки малоэтажными жи</w:t>
      </w:r>
      <w:r w:rsidR="00E6103B">
        <w:rPr>
          <w:sz w:val="28"/>
          <w:szCs w:val="28"/>
        </w:rPr>
        <w:t>лыми домами (Ж-2)» согласно при</w:t>
      </w:r>
      <w:r w:rsidR="00E6103B" w:rsidRPr="00E6103B">
        <w:rPr>
          <w:sz w:val="28"/>
          <w:szCs w:val="28"/>
        </w:rPr>
        <w:t>ложению 2</w:t>
      </w:r>
      <w:r w:rsidR="00E6103B">
        <w:rPr>
          <w:sz w:val="28"/>
          <w:szCs w:val="28"/>
        </w:rPr>
        <w:t>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 w:rsidR="002E0902">
        <w:rPr>
          <w:sz w:val="28"/>
          <w:szCs w:val="28"/>
        </w:rPr>
        <w:t>. </w:t>
      </w:r>
      <w:r>
        <w:rPr>
          <w:sz w:val="28"/>
          <w:szCs w:val="28"/>
        </w:rPr>
        <w:t>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 w:rsidR="002E0902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_____________</w:t>
      </w:r>
      <w:r w:rsidR="00AE3D36">
        <w:rPr>
          <w:sz w:val="28"/>
          <w:szCs w:val="28"/>
        </w:rPr>
        <w:t>_С.В.Синяев</w:t>
      </w:r>
      <w:r w:rsidR="00951555">
        <w:rPr>
          <w:sz w:val="28"/>
          <w:szCs w:val="28"/>
        </w:rPr>
        <w:t xml:space="preserve">        </w:t>
      </w: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2E0902" w:rsidRDefault="002E0902" w:rsidP="009D06E3">
      <w:pPr>
        <w:ind w:left="284" w:hanging="284"/>
        <w:jc w:val="both"/>
        <w:rPr>
          <w:sz w:val="28"/>
          <w:szCs w:val="28"/>
        </w:rPr>
      </w:pPr>
    </w:p>
    <w:p w:rsidR="00B24716" w:rsidRDefault="00B24716" w:rsidP="002E0902">
      <w:pPr>
        <w:jc w:val="right"/>
      </w:pPr>
    </w:p>
    <w:p w:rsidR="002E0902" w:rsidRPr="00BC4EB5" w:rsidRDefault="002E0902" w:rsidP="002E0902">
      <w:pPr>
        <w:jc w:val="right"/>
        <w:rPr>
          <w:sz w:val="24"/>
          <w:szCs w:val="24"/>
        </w:rPr>
      </w:pPr>
      <w:r w:rsidRPr="00BC4EB5">
        <w:rPr>
          <w:sz w:val="24"/>
          <w:szCs w:val="24"/>
        </w:rPr>
        <w:lastRenderedPageBreak/>
        <w:t>Приложение 1</w:t>
      </w:r>
    </w:p>
    <w:p w:rsidR="002E0902" w:rsidRPr="00BC4EB5" w:rsidRDefault="002E0902" w:rsidP="002E0902">
      <w:pPr>
        <w:jc w:val="right"/>
        <w:rPr>
          <w:sz w:val="24"/>
          <w:szCs w:val="24"/>
        </w:rPr>
      </w:pPr>
    </w:p>
    <w:p w:rsidR="002E0902" w:rsidRPr="002E0902" w:rsidRDefault="002E0902" w:rsidP="00B24716">
      <w:pPr>
        <w:widowControl w:val="0"/>
        <w:suppressAutoHyphens/>
        <w:adjustRightInd w:val="0"/>
        <w:jc w:val="center"/>
        <w:rPr>
          <w:b/>
          <w:spacing w:val="-8"/>
          <w:sz w:val="24"/>
          <w:szCs w:val="24"/>
        </w:rPr>
      </w:pPr>
      <w:r w:rsidRPr="002E0902">
        <w:rPr>
          <w:b/>
          <w:spacing w:val="-8"/>
          <w:sz w:val="24"/>
          <w:szCs w:val="24"/>
        </w:rPr>
        <w:t>Статья 41. Зона застройки малоэтажными жилыми домами (Ж-2)</w:t>
      </w:r>
    </w:p>
    <w:p w:rsidR="002E0902" w:rsidRPr="002E0902" w:rsidRDefault="002E0902" w:rsidP="002E0902">
      <w:pPr>
        <w:widowControl w:val="0"/>
        <w:suppressAutoHyphens/>
        <w:adjustRightInd w:val="0"/>
        <w:jc w:val="both"/>
        <w:rPr>
          <w:spacing w:val="-8"/>
          <w:sz w:val="24"/>
          <w:szCs w:val="24"/>
        </w:rPr>
      </w:pPr>
    </w:p>
    <w:p w:rsidR="002E0902" w:rsidRPr="00B24716" w:rsidRDefault="002E0902" w:rsidP="00B24716">
      <w:pPr>
        <w:pStyle w:val="a5"/>
        <w:widowControl w:val="0"/>
        <w:numPr>
          <w:ilvl w:val="0"/>
          <w:numId w:val="2"/>
        </w:numPr>
        <w:suppressAutoHyphens/>
        <w:adjustRightInd w:val="0"/>
        <w:jc w:val="both"/>
        <w:rPr>
          <w:spacing w:val="-8"/>
          <w:sz w:val="24"/>
          <w:szCs w:val="24"/>
        </w:rPr>
      </w:pPr>
      <w:r w:rsidRPr="00B24716">
        <w:rPr>
          <w:spacing w:val="-8"/>
          <w:sz w:val="24"/>
          <w:szCs w:val="24"/>
        </w:rPr>
        <w:t>Виды разрешенного использования земельных участков и объектов капитального строительства:</w:t>
      </w:r>
    </w:p>
    <w:p w:rsidR="00B24716" w:rsidRPr="00B24716" w:rsidRDefault="00B24716" w:rsidP="00B24716">
      <w:pPr>
        <w:widowControl w:val="0"/>
        <w:suppressAutoHyphens/>
        <w:adjustRightInd w:val="0"/>
        <w:ind w:left="360"/>
        <w:jc w:val="both"/>
        <w:rPr>
          <w:spacing w:val="-8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255"/>
        <w:gridCol w:w="5387"/>
      </w:tblGrid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N </w:t>
            </w:r>
            <w:proofErr w:type="gramStart"/>
            <w:r w:rsidRPr="002F50BD">
              <w:rPr>
                <w:rFonts w:eastAsia="Calibri"/>
                <w:lang w:eastAsia="en-US"/>
              </w:rPr>
              <w:t>п</w:t>
            </w:r>
            <w:proofErr w:type="gramEnd"/>
            <w:r w:rsidRPr="002F50B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8" w:history="1">
              <w:r w:rsidRPr="002F50BD">
                <w:rPr>
                  <w:rFonts w:eastAsia="Calibri"/>
                  <w:lang w:eastAsia="en-US"/>
                </w:rPr>
                <w:t>классификатора</w:t>
              </w:r>
            </w:hyperlink>
            <w:r w:rsidRPr="002F50BD">
              <w:rPr>
                <w:rFonts w:eastAsia="Calibri"/>
                <w:lang w:eastAsia="en-US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Наименование вида объекта капитального строительства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3</w:t>
            </w:r>
          </w:p>
        </w:tc>
      </w:tr>
      <w:tr w:rsidR="002E0902" w:rsidRPr="002F50BD" w:rsidTr="002E0902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 Основные виды разрешенного использования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Малоэтажная многоквартирная жилая застройка </w:t>
            </w:r>
            <w:hyperlink r:id="rId9" w:history="1">
              <w:r w:rsidRPr="002F50BD">
                <w:rPr>
                  <w:rFonts w:eastAsia="Calibri"/>
                  <w:lang w:eastAsia="en-US"/>
                </w:rPr>
                <w:t>(2.1.1)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Малоэтажный многоквартирный жилой дом;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индивидуальные гаражи;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иные вспомогательные сооружения;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обслуживания жилой застройки во встроенных, пристроенных и встроенно-пристроенных помещениях малоэтажного многоквартирного дома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Блокированная жилая застройка </w:t>
            </w:r>
            <w:hyperlink r:id="rId10" w:history="1">
              <w:r w:rsidRPr="002F50BD">
                <w:rPr>
                  <w:rFonts w:eastAsia="Calibri"/>
                  <w:lang w:eastAsia="en-US"/>
                </w:rPr>
                <w:t>(2.3)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Блокированные дома;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гаражи и иные вспомогательные сооружения;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разведения декоративных и плодовых деревьев, овощей и ягодных культур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Коммунальное обслуживание </w:t>
            </w:r>
            <w:hyperlink r:id="rId11" w:history="1">
              <w:r w:rsidRPr="002F50BD">
                <w:rPr>
                  <w:rFonts w:eastAsia="Calibri"/>
                  <w:lang w:eastAsia="en-US"/>
                </w:rPr>
                <w:t>(3.1)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Котельные;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водозаборы;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очистные сооружения;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насосные станции;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водопроводы;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линии электропередачи;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трансформаторные подстанции;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распределительные пункты;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газопроводы;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линии связи;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телефонные станции;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канализация;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стоянки;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гаражи и мастерские для обслуживания уборочной и аварийной техники;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приема населения и организаций в связи с предоставлением им коммунальных услуг;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сооружения связи;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общественные уборные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Бытовое обслуживание </w:t>
            </w:r>
            <w:hyperlink r:id="rId12" w:history="1">
              <w:r w:rsidRPr="002F50BD">
                <w:rPr>
                  <w:rFonts w:eastAsia="Calibri"/>
                  <w:lang w:eastAsia="en-US"/>
                </w:rPr>
                <w:t>(3.3)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оказания населению или организациям бытовых услуг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Здравоохранение </w:t>
            </w:r>
            <w:hyperlink r:id="rId13" w:history="1">
              <w:r w:rsidRPr="002F50BD">
                <w:rPr>
                  <w:rFonts w:eastAsia="Calibri"/>
                  <w:lang w:eastAsia="en-US"/>
                </w:rPr>
                <w:t>(3.4)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оказания гражданам медицинской помощи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1.6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Образование и просвещение </w:t>
            </w:r>
            <w:hyperlink r:id="rId14" w:history="1">
              <w:r w:rsidRPr="002F50BD">
                <w:rPr>
                  <w:rFonts w:eastAsia="Calibri"/>
                  <w:lang w:eastAsia="en-US"/>
                </w:rPr>
                <w:t>(3.5)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воспитания, образования и просвещения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Магазины </w:t>
            </w:r>
            <w:hyperlink r:id="rId15" w:history="1">
              <w:r w:rsidRPr="002F50BD">
                <w:rPr>
                  <w:rFonts w:eastAsia="Calibri"/>
                  <w:lang w:eastAsia="en-US"/>
                </w:rPr>
                <w:t>(4.4)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продажи товаров, торговая площадь которых составляет до 5000 кв. метров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Обеспечение внутреннего правопорядка </w:t>
            </w:r>
            <w:hyperlink r:id="rId16" w:history="1">
              <w:r w:rsidRPr="002F50BD">
                <w:rPr>
                  <w:rFonts w:eastAsia="Calibri"/>
                  <w:lang w:eastAsia="en-US"/>
                </w:rPr>
                <w:t>(8.3)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гражданской обороны (за исключением объектов гражданской обороны, являющихся частями производственных зданий)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Историко-культурная деятельность (9.3)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культурного наследия (памятники истории и культуры) народов Российской Федерации;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сохранения и изучения объектов культурного наследия (памятников истории и культуры) народов Российской Федерации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1.10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Водные объекты </w:t>
            </w:r>
            <w:hyperlink r:id="rId17" w:history="1">
              <w:r w:rsidRPr="002F50BD">
                <w:rPr>
                  <w:rFonts w:eastAsia="Calibri"/>
                  <w:lang w:eastAsia="en-US"/>
                </w:rPr>
                <w:t>(11.0)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Гидротехнические сооружения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lastRenderedPageBreak/>
              <w:t>1.11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Общее пользование водными объектами </w:t>
            </w:r>
            <w:hyperlink r:id="rId18" w:history="1">
              <w:r w:rsidRPr="002F50BD">
                <w:rPr>
                  <w:rFonts w:eastAsia="Calibri"/>
                  <w:lang w:eastAsia="en-US"/>
                </w:rPr>
                <w:t>(11.1)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обеспечения пользования водными объектами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1.12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Земельные участки (территории) общего пользования </w:t>
            </w:r>
            <w:hyperlink r:id="rId19" w:history="1">
              <w:r w:rsidRPr="002F50BD">
                <w:rPr>
                  <w:rFonts w:eastAsia="Calibri"/>
                  <w:lang w:eastAsia="en-US"/>
                </w:rPr>
                <w:t>(12.0)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Автомобильные дороги;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пешеходные тротуары;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пешеходные переходы;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защитные дорожные сооружения;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элементы обустройства автомобильных дорог;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искусственные дорожные сооружения;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развязки, мосты, эстакады, путепроводы, тоннели;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парки;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скверы;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площади;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бульвары;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набережные</w:t>
            </w:r>
          </w:p>
        </w:tc>
      </w:tr>
      <w:tr w:rsidR="002E0902" w:rsidRPr="002F50BD" w:rsidTr="002E0902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2. Условно разрешенные виды использования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Спорт </w:t>
            </w:r>
            <w:hyperlink r:id="rId20" w:history="1">
              <w:r w:rsidRPr="002F50BD">
                <w:rPr>
                  <w:rFonts w:eastAsia="Calibri"/>
                  <w:lang w:eastAsia="en-US"/>
                </w:rPr>
                <w:t>(5.1)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размещения спортивных клубов, спортивных залов, бассейнов;</w:t>
            </w:r>
          </w:p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устройства площадок для занятия спортом и физкультурой, в том числе водным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Связь </w:t>
            </w:r>
            <w:hyperlink r:id="rId21" w:history="1">
              <w:r w:rsidRPr="002F50BD">
                <w:rPr>
                  <w:rFonts w:eastAsia="Calibri"/>
                  <w:lang w:eastAsia="en-US"/>
                </w:rPr>
                <w:t>(6.8)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Объекты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 (за исключением объектов связи, предусмотренных </w:t>
            </w:r>
            <w:hyperlink w:anchor="Par1579" w:history="1">
              <w:r w:rsidRPr="002F50BD">
                <w:rPr>
                  <w:rFonts w:eastAsia="Calibri"/>
                  <w:lang w:eastAsia="en-US"/>
                </w:rPr>
                <w:t>строкой 1.3</w:t>
              </w:r>
            </w:hyperlink>
            <w:r w:rsidRPr="002F50BD">
              <w:rPr>
                <w:rFonts w:eastAsia="Calibri"/>
                <w:lang w:eastAsia="en-US"/>
              </w:rPr>
              <w:t xml:space="preserve"> настоящей таблицы)</w:t>
            </w:r>
          </w:p>
        </w:tc>
      </w:tr>
      <w:tr w:rsidR="002E0902" w:rsidRPr="002F50BD" w:rsidTr="002E0902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3. Вспомогательные виды разрешенного использования</w:t>
            </w:r>
          </w:p>
        </w:tc>
      </w:tr>
      <w:tr w:rsidR="002E0902" w:rsidRPr="002F50BD" w:rsidTr="002E09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 xml:space="preserve">Банковская и страховая деятельность </w:t>
            </w:r>
            <w:hyperlink r:id="rId22" w:history="1">
              <w:r w:rsidRPr="002F50BD">
                <w:rPr>
                  <w:rFonts w:eastAsia="Calibri"/>
                  <w:lang w:eastAsia="en-US"/>
                </w:rPr>
                <w:t>(4.5)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0902" w:rsidRPr="002F50BD" w:rsidRDefault="002E0902" w:rsidP="002E0902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2F50BD">
              <w:rPr>
                <w:rFonts w:eastAsia="Calibri"/>
                <w:lang w:eastAsia="en-US"/>
              </w:rPr>
              <w:t>Объекты для размещения организаций, оказывающих банковские и страховые услуги</w:t>
            </w:r>
          </w:p>
        </w:tc>
      </w:tr>
    </w:tbl>
    <w:p w:rsidR="002E0902" w:rsidRPr="002F50BD" w:rsidRDefault="002E0902" w:rsidP="002E0902">
      <w:pPr>
        <w:spacing w:after="160"/>
        <w:jc w:val="both"/>
        <w:rPr>
          <w:rFonts w:eastAsia="Calibri"/>
          <w:sz w:val="28"/>
          <w:szCs w:val="28"/>
          <w:lang w:eastAsia="en-US"/>
        </w:rPr>
      </w:pPr>
    </w:p>
    <w:p w:rsidR="002E0902" w:rsidRPr="003A64AB" w:rsidRDefault="00B24716" w:rsidP="002E0902">
      <w:pPr>
        <w:widowControl w:val="0"/>
        <w:suppressAutoHyphens/>
        <w:adjustRightInd w:val="0"/>
        <w:ind w:firstLine="708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2.  </w:t>
      </w:r>
      <w:r w:rsidR="002E0902" w:rsidRPr="003A64AB">
        <w:rPr>
          <w:spacing w:val="-8"/>
          <w:sz w:val="26"/>
          <w:szCs w:val="26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1) предельный минимальный размер земельного участка с видом разрешенного использования "коммунальное обслуживание" - 0,001 га;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- 0,045 га на один блок;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предельный минимальный размер земельного участка с видом разрешенного использования "малоэтажная многоквартирная жилая застройка" - 0,1 га;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предельный размер земельного участка с иным видом разрешенного использования: минимальный - 0,05 га, максимальный - 80 га;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2) минимальный отступ от границ земельного участка для объектов капитального строительства с видом разрешенного использования "линии электропередачи", "трансформаторные подстанции", "распределительные пункты", "котельные", "насосные станции", "очистные сооружения", "сооружения связи", "стоянки", "общественные уборные" - 1 м;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минимальный отступ от границ земельного участка для объектов капитального строительства с иным видом разрешенного использования - 3 м;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минимальный отступ от границ земельного участка, совпадающих с красными линиями улиц и проездов,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- 0 м;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3) предельное максимальное количество надземных этажей зданий, строений, сооружений - 4 этажа;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 xml:space="preserve">4) максимальный процент застройки в границах земельного участка для объектов капитального строительства с видом разрешенного использования "линии электропередачи", </w:t>
      </w:r>
      <w:r w:rsidRPr="003A64AB">
        <w:rPr>
          <w:spacing w:val="-8"/>
          <w:sz w:val="26"/>
          <w:szCs w:val="26"/>
        </w:rPr>
        <w:lastRenderedPageBreak/>
        <w:t>"трансформаторные подстанции", "распределительные пункты", "котельные", "насосные станции", "очистные сооружения", "сооружения связи", "стоянки", "общественные уборные" устанавливается равным всей площади земельного участка, за исключением площади, занятой минимальными отступами от границ земельного участка;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максимальный процент застройки в границах земельного участка для объектов капитального строительства с видом разрешенного использования "малоэтажные многоквартирные жилые дома" - 40% (без учета эксплуатируемой кровли подземных, подвальных, цокольных частей объектов);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минимальный процент застройки в границах земельного участка для объектов капитального строительства с видом разрешенного использования "объекты для воспитания, образования и просвещения" - 10%;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proofErr w:type="gramStart"/>
      <w:r w:rsidRPr="003A64AB">
        <w:rPr>
          <w:spacing w:val="-8"/>
          <w:sz w:val="26"/>
          <w:szCs w:val="26"/>
        </w:rPr>
        <w:t>минимальный процент застройки в границах земельного участка для объектов капитального строительства с иным видом разрешенного использования - 20% (без учета эксплуатируемой кровли подземных, подвальных, цокольных частей объектов), максимальный процент застройки в границах земельного участка для объектов капитального строительства с иным видом разрешенного использования - 70% (без учета эксплуатируемой кровли подземных, подвальных, цокольных частей объектов);</w:t>
      </w:r>
      <w:proofErr w:type="gramEnd"/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 xml:space="preserve">5) предельное минимальное количество </w:t>
      </w:r>
      <w:proofErr w:type="spellStart"/>
      <w:r w:rsidRPr="003A64AB">
        <w:rPr>
          <w:spacing w:val="-8"/>
          <w:sz w:val="26"/>
          <w:szCs w:val="26"/>
        </w:rPr>
        <w:t>машино</w:t>
      </w:r>
      <w:proofErr w:type="spellEnd"/>
      <w:r w:rsidRPr="003A64AB">
        <w:rPr>
          <w:spacing w:val="-8"/>
          <w:sz w:val="26"/>
          <w:szCs w:val="26"/>
        </w:rPr>
        <w:t>-мест для стоянок индивидуальных транспортных средств: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 xml:space="preserve">для объектов капитального строительства с видом разрешенного использования "магазины" - 2 </w:t>
      </w:r>
      <w:proofErr w:type="spellStart"/>
      <w:r w:rsidRPr="003A64AB">
        <w:rPr>
          <w:spacing w:val="-8"/>
          <w:sz w:val="26"/>
          <w:szCs w:val="26"/>
        </w:rPr>
        <w:t>машино</w:t>
      </w:r>
      <w:proofErr w:type="spellEnd"/>
      <w:r w:rsidRPr="003A64AB">
        <w:rPr>
          <w:spacing w:val="-8"/>
          <w:sz w:val="26"/>
          <w:szCs w:val="26"/>
        </w:rPr>
        <w:t>-места на 100 кв. метров общей площади;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proofErr w:type="gramStart"/>
      <w:r w:rsidRPr="003A64AB">
        <w:rPr>
          <w:spacing w:val="-8"/>
          <w:sz w:val="26"/>
          <w:szCs w:val="26"/>
        </w:rPr>
        <w:t>для объектов капитального строительства с видом разрешенного использования "объекты для приема населения и организаций в связи с предоставлением им коммунальных услуг", "объекты для оказания населению или организациям бытовых услуг", "объекты для подготовки и поддержания в готовности органов внутренних дел и спасательных служб, в которых существует военизированная служба", "объекты гражданской обороны (за исключением объектов гражданской обороны, являющихся частями производственных зданий)", "объекты</w:t>
      </w:r>
      <w:proofErr w:type="gramEnd"/>
      <w:r w:rsidRPr="003A64AB">
        <w:rPr>
          <w:spacing w:val="-8"/>
          <w:sz w:val="26"/>
          <w:szCs w:val="26"/>
        </w:rPr>
        <w:t xml:space="preserve"> гражданской обороны (за исключением объектов гражданской обороны, являющихся частями производственных зданий)" - 1 </w:t>
      </w:r>
      <w:proofErr w:type="spellStart"/>
      <w:r w:rsidRPr="003A64AB">
        <w:rPr>
          <w:spacing w:val="-8"/>
          <w:sz w:val="26"/>
          <w:szCs w:val="26"/>
        </w:rPr>
        <w:t>машино</w:t>
      </w:r>
      <w:proofErr w:type="spellEnd"/>
      <w:r w:rsidRPr="003A64AB">
        <w:rPr>
          <w:spacing w:val="-8"/>
          <w:sz w:val="26"/>
          <w:szCs w:val="26"/>
        </w:rPr>
        <w:t>-место на 60 кв. метров общей площади;</w:t>
      </w:r>
    </w:p>
    <w:p w:rsidR="002E0902" w:rsidRPr="003A64AB" w:rsidRDefault="002E0902" w:rsidP="002E0902">
      <w:pPr>
        <w:widowControl w:val="0"/>
        <w:suppressAutoHyphens/>
        <w:adjustRightInd w:val="0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 xml:space="preserve">для объектов капитального строительства с видом разрешенного использования "объекты для размещения спортивных клубов, спортивных залов, бассейнов", "объекты для устройства площадок для занятия спортом и физкультурой, в том числе водным" - 4 </w:t>
      </w:r>
      <w:proofErr w:type="spellStart"/>
      <w:r w:rsidRPr="003A64AB">
        <w:rPr>
          <w:spacing w:val="-8"/>
          <w:sz w:val="26"/>
          <w:szCs w:val="26"/>
        </w:rPr>
        <w:t>машино</w:t>
      </w:r>
      <w:proofErr w:type="spellEnd"/>
      <w:r w:rsidRPr="003A64AB">
        <w:rPr>
          <w:spacing w:val="-8"/>
          <w:sz w:val="26"/>
          <w:szCs w:val="26"/>
        </w:rPr>
        <w:t>-места на 100 кв. метров общей площади.</w:t>
      </w:r>
    </w:p>
    <w:p w:rsidR="002E0902" w:rsidRPr="003A64AB" w:rsidRDefault="002E0902" w:rsidP="002E0902">
      <w:pPr>
        <w:widowControl w:val="0"/>
        <w:suppressAutoHyphens/>
        <w:adjustRightInd w:val="0"/>
        <w:ind w:firstLine="708"/>
        <w:jc w:val="both"/>
        <w:rPr>
          <w:spacing w:val="-8"/>
          <w:sz w:val="26"/>
          <w:szCs w:val="26"/>
        </w:rPr>
      </w:pPr>
      <w:r w:rsidRPr="003A64AB">
        <w:rPr>
          <w:spacing w:val="-8"/>
          <w:sz w:val="26"/>
          <w:szCs w:val="26"/>
        </w:rPr>
        <w:t>3. 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2E0902" w:rsidRPr="003A64AB" w:rsidRDefault="002E0902" w:rsidP="002E0902">
      <w:pPr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AE6213" w:rsidRPr="003A64AB" w:rsidRDefault="00951555" w:rsidP="009D06E3">
      <w:pPr>
        <w:ind w:left="284" w:hanging="284"/>
        <w:jc w:val="both"/>
        <w:rPr>
          <w:sz w:val="28"/>
          <w:szCs w:val="28"/>
        </w:rPr>
      </w:pPr>
      <w:r w:rsidRPr="003A64AB">
        <w:rPr>
          <w:sz w:val="28"/>
          <w:szCs w:val="28"/>
        </w:rPr>
        <w:t xml:space="preserve">        </w:t>
      </w:r>
    </w:p>
    <w:p w:rsidR="00B24716" w:rsidRPr="003A64AB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Pr="003A64AB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Default="00B24716" w:rsidP="009D06E3">
      <w:pPr>
        <w:ind w:left="284" w:hanging="284"/>
        <w:jc w:val="both"/>
        <w:rPr>
          <w:sz w:val="28"/>
          <w:szCs w:val="28"/>
        </w:rPr>
      </w:pPr>
    </w:p>
    <w:p w:rsidR="00B24716" w:rsidRPr="00BC4EB5" w:rsidRDefault="00B24716" w:rsidP="00B24716">
      <w:pPr>
        <w:jc w:val="right"/>
        <w:rPr>
          <w:sz w:val="24"/>
          <w:szCs w:val="24"/>
        </w:rPr>
      </w:pPr>
      <w:r w:rsidRPr="00BC4EB5">
        <w:rPr>
          <w:sz w:val="24"/>
          <w:szCs w:val="24"/>
        </w:rPr>
        <w:t>Приложение № 2</w:t>
      </w:r>
    </w:p>
    <w:p w:rsidR="00B24716" w:rsidRDefault="00B24716" w:rsidP="00B24716">
      <w:pPr>
        <w:jc w:val="right"/>
        <w:rPr>
          <w:sz w:val="28"/>
          <w:szCs w:val="28"/>
        </w:rPr>
      </w:pPr>
    </w:p>
    <w:p w:rsidR="00B24716" w:rsidRDefault="00B24716" w:rsidP="00B24716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Графическое изображение</w:t>
      </w:r>
    </w:p>
    <w:p w:rsidR="00B24716" w:rsidRDefault="00B24716" w:rsidP="00B247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фрагмента карты территориальных зон села Яркуль-Матюшкино Правил землепользования и застройки </w:t>
      </w:r>
      <w:proofErr w:type="spellStart"/>
      <w:r>
        <w:rPr>
          <w:sz w:val="28"/>
          <w:szCs w:val="28"/>
        </w:rPr>
        <w:t>Яркуль-Матюшкинского</w:t>
      </w:r>
      <w:proofErr w:type="spellEnd"/>
      <w:r>
        <w:rPr>
          <w:sz w:val="28"/>
          <w:szCs w:val="28"/>
        </w:rPr>
        <w:t xml:space="preserve"> сельсовета Усть-Таркского муниципального района Новосибирской области</w:t>
      </w:r>
    </w:p>
    <w:p w:rsidR="00B24716" w:rsidRDefault="00B24716" w:rsidP="00B2471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(земельный участок, расположенный по адресу:</w:t>
      </w:r>
      <w:proofErr w:type="gramEnd"/>
      <w:r>
        <w:rPr>
          <w:sz w:val="28"/>
          <w:szCs w:val="28"/>
        </w:rPr>
        <w:t xml:space="preserve"> Новосибирская область, </w:t>
      </w:r>
    </w:p>
    <w:p w:rsidR="00B24716" w:rsidRDefault="00B24716" w:rsidP="00B247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Усть-Таркский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.Я</w:t>
      </w:r>
      <w:proofErr w:type="gramEnd"/>
      <w:r>
        <w:rPr>
          <w:sz w:val="28"/>
          <w:szCs w:val="28"/>
        </w:rPr>
        <w:t>ркуль-Матюшкино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ул.Школьная</w:t>
      </w:r>
      <w:proofErr w:type="spellEnd"/>
      <w:r>
        <w:rPr>
          <w:sz w:val="28"/>
          <w:szCs w:val="28"/>
        </w:rPr>
        <w:t>, дом 8)</w:t>
      </w:r>
    </w:p>
    <w:p w:rsidR="00B24716" w:rsidRDefault="00B24716" w:rsidP="00B24716">
      <w:pPr>
        <w:jc w:val="center"/>
        <w:rPr>
          <w:sz w:val="28"/>
          <w:szCs w:val="28"/>
        </w:rPr>
      </w:pPr>
    </w:p>
    <w:p w:rsidR="00B24716" w:rsidRDefault="00B24716" w:rsidP="00B24716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Изменить территориальную зону</w:t>
      </w:r>
    </w:p>
    <w:p w:rsidR="00B24716" w:rsidRDefault="00B24716" w:rsidP="00B24716">
      <w:pPr>
        <w:jc w:val="center"/>
        <w:rPr>
          <w:noProof/>
          <w:sz w:val="28"/>
          <w:szCs w:val="28"/>
        </w:rPr>
      </w:pPr>
      <w:r>
        <w:rPr>
          <w:sz w:val="28"/>
          <w:szCs w:val="28"/>
        </w:rPr>
        <w:t>«Зона объектов дошкольного, начального общего, основного общего и среднего общего образования (ОД-5)</w:t>
      </w:r>
      <w:r w:rsidRPr="00D472EB">
        <w:rPr>
          <w:sz w:val="28"/>
          <w:szCs w:val="28"/>
        </w:rPr>
        <w:t>»</w:t>
      </w:r>
      <w:r w:rsidRPr="003520C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24716" w:rsidRDefault="00B24716" w:rsidP="00B24716">
      <w:pPr>
        <w:rPr>
          <w:noProof/>
          <w:sz w:val="28"/>
          <w:szCs w:val="28"/>
        </w:rPr>
      </w:pPr>
    </w:p>
    <w:p w:rsidR="00B24716" w:rsidRDefault="00B24716" w:rsidP="00B24716">
      <w:pPr>
        <w:jc w:val="center"/>
        <w:rPr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566568" wp14:editId="627D366C">
                <wp:simplePos x="0" y="0"/>
                <wp:positionH relativeFrom="column">
                  <wp:posOffset>3722370</wp:posOffset>
                </wp:positionH>
                <wp:positionV relativeFrom="paragraph">
                  <wp:posOffset>2550795</wp:posOffset>
                </wp:positionV>
                <wp:extent cx="1235791" cy="1036749"/>
                <wp:effectExtent l="19050" t="38100" r="40640" b="3048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5791" cy="1036749"/>
                        </a:xfrm>
                        <a:prstGeom prst="straightConnector1">
                          <a:avLst/>
                        </a:prstGeom>
                        <a:noFill/>
                        <a:ln w="412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93.1pt;margin-top:200.85pt;width:97.3pt;height:81.6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" strokecolor="windowText" strokeweight="3.25pt">
                <v:stroke startarrow="block"/>
              </v:shape>
            </w:pict>
          </mc:Fallback>
        </mc:AlternateContent>
      </w:r>
      <w:r w:rsidRPr="00363316">
        <w:rPr>
          <w:noProof/>
          <w:sz w:val="28"/>
          <w:szCs w:val="28"/>
        </w:rPr>
        <w:drawing>
          <wp:inline distT="0" distB="0" distL="0" distR="0" wp14:anchorId="789DBFCC" wp14:editId="56D3EAE5">
            <wp:extent cx="6085113" cy="5324475"/>
            <wp:effectExtent l="0" t="0" r="0" b="0"/>
            <wp:docPr id="1" name="Рисунок 1" descr="C:\Users\AISSPEC1\Desktop\приложение\Яркуль-Матюшкино ТЗ 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SSPEC1\Desktop\приложение\Яркуль-Матюшкино ТЗ фрагмент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506" cy="541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716" w:rsidRDefault="00B24716" w:rsidP="00B24716">
      <w:pPr>
        <w:jc w:val="center"/>
        <w:rPr>
          <w:noProof/>
          <w:sz w:val="28"/>
          <w:szCs w:val="28"/>
        </w:rPr>
      </w:pPr>
    </w:p>
    <w:p w:rsidR="00B24716" w:rsidRDefault="00B24716" w:rsidP="00B24716">
      <w:pPr>
        <w:jc w:val="center"/>
        <w:rPr>
          <w:noProof/>
          <w:sz w:val="28"/>
          <w:szCs w:val="28"/>
        </w:rPr>
      </w:pPr>
    </w:p>
    <w:p w:rsidR="00B24716" w:rsidRDefault="00B24716" w:rsidP="00B24716">
      <w:pPr>
        <w:jc w:val="center"/>
        <w:rPr>
          <w:noProof/>
          <w:sz w:val="28"/>
          <w:szCs w:val="28"/>
        </w:rPr>
      </w:pPr>
    </w:p>
    <w:p w:rsidR="00B24716" w:rsidRDefault="00B24716" w:rsidP="00B24716">
      <w:pPr>
        <w:jc w:val="center"/>
        <w:rPr>
          <w:noProof/>
          <w:sz w:val="28"/>
          <w:szCs w:val="28"/>
        </w:rPr>
      </w:pPr>
    </w:p>
    <w:p w:rsidR="00B24716" w:rsidRDefault="00B24716" w:rsidP="00B24716">
      <w:pPr>
        <w:jc w:val="center"/>
        <w:rPr>
          <w:noProof/>
          <w:sz w:val="28"/>
          <w:szCs w:val="28"/>
        </w:rPr>
      </w:pPr>
    </w:p>
    <w:p w:rsidR="00B24716" w:rsidRDefault="00B24716" w:rsidP="00B24716">
      <w:pPr>
        <w:jc w:val="center"/>
        <w:rPr>
          <w:noProof/>
          <w:sz w:val="28"/>
          <w:szCs w:val="28"/>
        </w:rPr>
      </w:pPr>
    </w:p>
    <w:p w:rsidR="00B24716" w:rsidRDefault="00B24716" w:rsidP="00B24716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D472EB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территориальную </w:t>
      </w:r>
      <w:r w:rsidRPr="00D472EB">
        <w:rPr>
          <w:sz w:val="28"/>
          <w:szCs w:val="28"/>
        </w:rPr>
        <w:t>зону</w:t>
      </w:r>
    </w:p>
    <w:p w:rsidR="00B24716" w:rsidRDefault="00B24716" w:rsidP="00B24716">
      <w:pPr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D472EB">
        <w:rPr>
          <w:sz w:val="28"/>
          <w:szCs w:val="28"/>
        </w:rPr>
        <w:t xml:space="preserve">«Зона застройки </w:t>
      </w:r>
      <w:r>
        <w:rPr>
          <w:sz w:val="28"/>
          <w:szCs w:val="28"/>
        </w:rPr>
        <w:t>малоэтажными жилыми домами (Ж-2</w:t>
      </w:r>
      <w:r w:rsidRPr="00D472EB">
        <w:rPr>
          <w:sz w:val="28"/>
          <w:szCs w:val="28"/>
        </w:rPr>
        <w:t>)»</w:t>
      </w:r>
      <w:r w:rsidRPr="003520C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24716" w:rsidRDefault="00B24716" w:rsidP="00B24716">
      <w:pPr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B24716" w:rsidRPr="003520CF" w:rsidRDefault="00B24716" w:rsidP="00B24716">
      <w:pPr>
        <w:jc w:val="center"/>
        <w:rPr>
          <w:sz w:val="28"/>
          <w:szCs w:val="28"/>
        </w:rPr>
      </w:pPr>
    </w:p>
    <w:p w:rsidR="00B24716" w:rsidRDefault="00B24716" w:rsidP="00B24716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AB8B2E" wp14:editId="3E0745DE">
                <wp:simplePos x="0" y="0"/>
                <wp:positionH relativeFrom="column">
                  <wp:posOffset>3871595</wp:posOffset>
                </wp:positionH>
                <wp:positionV relativeFrom="paragraph">
                  <wp:posOffset>2767330</wp:posOffset>
                </wp:positionV>
                <wp:extent cx="1132974" cy="965916"/>
                <wp:effectExtent l="19050" t="38100" r="48260" b="2476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2974" cy="965916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304.85pt;margin-top:217.9pt;width:89.2pt;height:76.0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" strokecolor="black [3213]" strokeweight="3.25pt">
                <v:stroke startarrow="block"/>
              </v:shape>
            </w:pict>
          </mc:Fallback>
        </mc:AlternateContent>
      </w:r>
      <w:r w:rsidRPr="007708D1">
        <w:rPr>
          <w:noProof/>
          <w:sz w:val="28"/>
          <w:szCs w:val="28"/>
        </w:rPr>
        <w:drawing>
          <wp:inline distT="0" distB="0" distL="0" distR="0" wp14:anchorId="38102D8A" wp14:editId="5FAFE371">
            <wp:extent cx="6264053" cy="5619750"/>
            <wp:effectExtent l="0" t="0" r="3810" b="0"/>
            <wp:docPr id="4" name="Рисунок 4" descr="C:\Users\AISSPEC1\Desktop\приложение\Яркуль-Матюшкино ТЗ - изм. 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ISSPEC1\Desktop\приложение\Яркуль-Матюшкино ТЗ - изм. фрагмент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821" cy="5658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716" w:rsidRPr="009D06E3" w:rsidRDefault="00B24716" w:rsidP="009D06E3">
      <w:pPr>
        <w:ind w:left="284" w:hanging="284"/>
        <w:jc w:val="both"/>
        <w:rPr>
          <w:sz w:val="28"/>
          <w:szCs w:val="28"/>
        </w:rPr>
      </w:pPr>
    </w:p>
    <w:sectPr w:rsidR="00B24716" w:rsidRPr="009D06E3" w:rsidSect="002E0902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97DF9"/>
    <w:multiLevelType w:val="hybridMultilevel"/>
    <w:tmpl w:val="DD8CD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2E40"/>
    <w:rsid w:val="0008133F"/>
    <w:rsid w:val="000B1493"/>
    <w:rsid w:val="000B1BA1"/>
    <w:rsid w:val="001063C8"/>
    <w:rsid w:val="00106647"/>
    <w:rsid w:val="00114B01"/>
    <w:rsid w:val="001248BE"/>
    <w:rsid w:val="00152339"/>
    <w:rsid w:val="0015262D"/>
    <w:rsid w:val="00180652"/>
    <w:rsid w:val="00181B20"/>
    <w:rsid w:val="001B10AE"/>
    <w:rsid w:val="001C301F"/>
    <w:rsid w:val="001C4364"/>
    <w:rsid w:val="001D5F55"/>
    <w:rsid w:val="001E311D"/>
    <w:rsid w:val="00220D2F"/>
    <w:rsid w:val="00263DBF"/>
    <w:rsid w:val="00294204"/>
    <w:rsid w:val="002A2C0E"/>
    <w:rsid w:val="002A52B3"/>
    <w:rsid w:val="002B5ACD"/>
    <w:rsid w:val="002D797E"/>
    <w:rsid w:val="002E0902"/>
    <w:rsid w:val="00313605"/>
    <w:rsid w:val="003324CD"/>
    <w:rsid w:val="003407A7"/>
    <w:rsid w:val="0038670C"/>
    <w:rsid w:val="00390431"/>
    <w:rsid w:val="003A44E7"/>
    <w:rsid w:val="003A64AB"/>
    <w:rsid w:val="003E01D6"/>
    <w:rsid w:val="003E4292"/>
    <w:rsid w:val="003F1354"/>
    <w:rsid w:val="00442F84"/>
    <w:rsid w:val="0047378C"/>
    <w:rsid w:val="004B2128"/>
    <w:rsid w:val="004F4F5E"/>
    <w:rsid w:val="005063AB"/>
    <w:rsid w:val="005076EA"/>
    <w:rsid w:val="00565B00"/>
    <w:rsid w:val="005821AB"/>
    <w:rsid w:val="005B6C62"/>
    <w:rsid w:val="005E4388"/>
    <w:rsid w:val="005F3D7B"/>
    <w:rsid w:val="00621E4D"/>
    <w:rsid w:val="00650930"/>
    <w:rsid w:val="00662879"/>
    <w:rsid w:val="0068090C"/>
    <w:rsid w:val="00681E53"/>
    <w:rsid w:val="0069176B"/>
    <w:rsid w:val="006A10FC"/>
    <w:rsid w:val="006A4ED3"/>
    <w:rsid w:val="00715B65"/>
    <w:rsid w:val="007835A2"/>
    <w:rsid w:val="00795F6A"/>
    <w:rsid w:val="007A502D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E3D36"/>
    <w:rsid w:val="00AE6213"/>
    <w:rsid w:val="00B22666"/>
    <w:rsid w:val="00B24716"/>
    <w:rsid w:val="00B77AF5"/>
    <w:rsid w:val="00B84864"/>
    <w:rsid w:val="00BC4EB5"/>
    <w:rsid w:val="00C0236E"/>
    <w:rsid w:val="00C02CAA"/>
    <w:rsid w:val="00C776D9"/>
    <w:rsid w:val="00CC0006"/>
    <w:rsid w:val="00CC5194"/>
    <w:rsid w:val="00CF7673"/>
    <w:rsid w:val="00D35EF7"/>
    <w:rsid w:val="00D5398D"/>
    <w:rsid w:val="00D6599D"/>
    <w:rsid w:val="00D83583"/>
    <w:rsid w:val="00DB1320"/>
    <w:rsid w:val="00DD030C"/>
    <w:rsid w:val="00DD60C0"/>
    <w:rsid w:val="00DF3116"/>
    <w:rsid w:val="00E008C3"/>
    <w:rsid w:val="00E16F07"/>
    <w:rsid w:val="00E6103B"/>
    <w:rsid w:val="00E638CB"/>
    <w:rsid w:val="00E66760"/>
    <w:rsid w:val="00EB1276"/>
    <w:rsid w:val="00EB5C8A"/>
    <w:rsid w:val="00ED29FA"/>
    <w:rsid w:val="00F2617F"/>
    <w:rsid w:val="00FA458D"/>
    <w:rsid w:val="00FC66A8"/>
    <w:rsid w:val="00FD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A83F80D3020FE70BB3920E3B8E38D3D27CF026976ACD306462C127CFCFAF7952ABD4520850A4D1F8X9E" TargetMode="External"/><Relationship Id="rId13" Type="http://schemas.openxmlformats.org/officeDocument/2006/relationships/hyperlink" Target="consultantplus://offline/ref=07A83F80D3020FE70BB3920E3B8E38D3D27CF026976ACD306462C127CFCFAF7952ABD451F0XBE" TargetMode="External"/><Relationship Id="rId18" Type="http://schemas.openxmlformats.org/officeDocument/2006/relationships/hyperlink" Target="consultantplus://offline/ref=07A83F80D3020FE70BB3920E3B8E38D3D27CF026976ACD306462C127CFCFAF7952ABD4520850A6D7F8XEE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7A83F80D3020FE70BB3920E3B8E38D3D27CF026976ACD306462C127CFCFAF7952ABD4520850A6D0F8XCE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7A83F80D3020FE70BB3920E3B8E38D3D27CF026976ACD306462C127CFCFAF7952ABD4520850A5D0F8X0E" TargetMode="External"/><Relationship Id="rId17" Type="http://schemas.openxmlformats.org/officeDocument/2006/relationships/hyperlink" Target="consultantplus://offline/ref=07A83F80D3020FE70BB3920E3B8E38D3D27CF026976ACD306462C127CFCFAF7952ABD4520850A6D7F8XBE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7A83F80D3020FE70BB3920E3B8E38D3D27CF026976ACD306462C127CFCFAF7952ABD4520850A6D4F8X8E" TargetMode="External"/><Relationship Id="rId20" Type="http://schemas.openxmlformats.org/officeDocument/2006/relationships/hyperlink" Target="consultantplus://offline/ref=07A83F80D3020FE70BB3920E3B8E38D3D27CF026976ACD306462C127CFCFAF7952ABD4520850A5D6F8X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7A83F80D3020FE70BB3920E3B8E38D3D27CF026976ACD306462C127CFCFAF7952ABD452F0X1E" TargetMode="External"/><Relationship Id="rId24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7A83F80D3020FE70BB3920E3B8E38D3D27CF026976ACD306462C127CFCFAF7952ABD4520850A5D4F8XCE" TargetMode="External"/><Relationship Id="rId23" Type="http://schemas.openxmlformats.org/officeDocument/2006/relationships/image" Target="media/image2.jpeg"/><Relationship Id="rId10" Type="http://schemas.openxmlformats.org/officeDocument/2006/relationships/hyperlink" Target="consultantplus://offline/ref=07A83F80D3020FE70BB3920E3B8E38D3D27CF026976ACD306462C127CFCFAF7952ABD4F5XAE" TargetMode="External"/><Relationship Id="rId19" Type="http://schemas.openxmlformats.org/officeDocument/2006/relationships/hyperlink" Target="consultantplus://offline/ref=07A83F80D3020FE70BB3920E3B8E38D3D27CF026976ACD306462C127CFCFAF7952ABD4520AF5X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7A83F80D3020FE70BB3920E3B8E38D3D27CF026976ACD306462C127CFCFAF7952ABD4F5X6E" TargetMode="External"/><Relationship Id="rId14" Type="http://schemas.openxmlformats.org/officeDocument/2006/relationships/hyperlink" Target="consultantplus://offline/ref=07A83F80D3020FE70BB3920E3B8E38D3D27CF026976ACD306462C127CFCFAF7952ABD450F0XAE" TargetMode="External"/><Relationship Id="rId22" Type="http://schemas.openxmlformats.org/officeDocument/2006/relationships/hyperlink" Target="consultantplus://offline/ref=07A83F80D3020FE70BB3920E3B8E38D3D27CF026976ACD306462C127CFCFAF7952ABD4520850A5D4F8X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9F465-7680-4FE9-A360-46881CE2C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26</cp:revision>
  <cp:lastPrinted>2023-05-16T07:11:00Z</cp:lastPrinted>
  <dcterms:created xsi:type="dcterms:W3CDTF">2017-03-23T08:29:00Z</dcterms:created>
  <dcterms:modified xsi:type="dcterms:W3CDTF">2023-05-25T05:30:00Z</dcterms:modified>
</cp:coreProperties>
</file>